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8784" w:type="dxa"/>
        <w:jc w:val="center"/>
        <w:tblLook w:val="04A0" w:firstRow="1" w:lastRow="0" w:firstColumn="1" w:lastColumn="0" w:noHBand="0" w:noVBand="1"/>
      </w:tblPr>
      <w:tblGrid>
        <w:gridCol w:w="2894"/>
        <w:gridCol w:w="4182"/>
        <w:gridCol w:w="1708"/>
      </w:tblGrid>
      <w:tr w:rsidR="00BD2F8F" w14:paraId="06EB066B" w14:textId="77777777" w:rsidTr="009641B3">
        <w:trPr>
          <w:trHeight w:val="1120"/>
          <w:jc w:val="center"/>
        </w:trPr>
        <w:tc>
          <w:tcPr>
            <w:tcW w:w="2894" w:type="dxa"/>
            <w:vMerge w:val="restart"/>
          </w:tcPr>
          <w:p w14:paraId="028540BC" w14:textId="6AB63433" w:rsidR="00BD2F8F" w:rsidRPr="004A5331" w:rsidRDefault="00381C77" w:rsidP="00593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AFD7C5D" wp14:editId="1998F4F2">
                  <wp:extent cx="1668780" cy="16230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2F8F" w:rsidRPr="004A53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1130B5" w14:textId="77777777" w:rsidR="00BD2F8F" w:rsidRDefault="00BD2F8F" w:rsidP="00593DBC">
            <w:pPr>
              <w:jc w:val="center"/>
            </w:pPr>
          </w:p>
        </w:tc>
        <w:tc>
          <w:tcPr>
            <w:tcW w:w="4182" w:type="dxa"/>
            <w:vAlign w:val="center"/>
          </w:tcPr>
          <w:p w14:paraId="27866361" w14:textId="77777777" w:rsidR="00BD2F8F" w:rsidRPr="007660AA" w:rsidRDefault="00BD2F8F" w:rsidP="00593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AA">
              <w:rPr>
                <w:rFonts w:ascii="Arial" w:hAnsi="Arial" w:cs="Arial"/>
                <w:sz w:val="24"/>
                <w:szCs w:val="24"/>
              </w:rPr>
              <w:t>Procedimento Operacional Padrão</w:t>
            </w:r>
          </w:p>
        </w:tc>
        <w:tc>
          <w:tcPr>
            <w:tcW w:w="1708" w:type="dxa"/>
          </w:tcPr>
          <w:p w14:paraId="699F3FA0" w14:textId="77777777" w:rsidR="00BD2F8F" w:rsidRPr="004A5331" w:rsidRDefault="00BD2F8F" w:rsidP="00593D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58D098" w14:textId="77777777" w:rsidR="004A5331" w:rsidRPr="004A5331" w:rsidRDefault="004A5331" w:rsidP="004A5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331">
              <w:rPr>
                <w:rFonts w:ascii="Arial" w:hAnsi="Arial" w:cs="Arial"/>
                <w:sz w:val="24"/>
                <w:szCs w:val="24"/>
              </w:rPr>
              <w:t>POP</w:t>
            </w:r>
          </w:p>
          <w:p w14:paraId="7347072C" w14:textId="642E4288" w:rsidR="004A5331" w:rsidRPr="004A5331" w:rsidRDefault="004A5331" w:rsidP="004A5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331">
              <w:rPr>
                <w:rFonts w:ascii="Arial" w:hAnsi="Arial" w:cs="Arial"/>
                <w:sz w:val="24"/>
                <w:szCs w:val="24"/>
              </w:rPr>
              <w:t>0</w:t>
            </w:r>
            <w:r w:rsidR="00381C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D2F8F" w14:paraId="7C787FD8" w14:textId="77777777" w:rsidTr="009641B3">
        <w:trPr>
          <w:trHeight w:val="1135"/>
          <w:jc w:val="center"/>
        </w:trPr>
        <w:tc>
          <w:tcPr>
            <w:tcW w:w="2894" w:type="dxa"/>
            <w:vMerge/>
          </w:tcPr>
          <w:p w14:paraId="0161EBD9" w14:textId="77777777" w:rsidR="00BD2F8F" w:rsidRDefault="00BD2F8F" w:rsidP="00593DBC"/>
        </w:tc>
        <w:tc>
          <w:tcPr>
            <w:tcW w:w="4182" w:type="dxa"/>
            <w:vAlign w:val="center"/>
          </w:tcPr>
          <w:p w14:paraId="24A1A76B" w14:textId="77777777" w:rsidR="00BD2F8F" w:rsidRPr="007660AA" w:rsidRDefault="00BD2F8F" w:rsidP="00593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Recebimento de mercadorias </w:t>
            </w:r>
          </w:p>
        </w:tc>
        <w:tc>
          <w:tcPr>
            <w:tcW w:w="1708" w:type="dxa"/>
          </w:tcPr>
          <w:p w14:paraId="68A08791" w14:textId="77777777" w:rsidR="00BD2F8F" w:rsidRPr="004A5331" w:rsidRDefault="00BD2F8F" w:rsidP="00593D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C9EFEF" w14:textId="77777777" w:rsidR="00381C77" w:rsidRDefault="00381C77" w:rsidP="00381C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85F">
              <w:rPr>
                <w:rFonts w:ascii="Arial" w:hAnsi="Arial" w:cs="Arial"/>
                <w:sz w:val="24"/>
                <w:szCs w:val="24"/>
              </w:rPr>
              <w:t xml:space="preserve">Elaborado em: 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F3685F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F3685F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12068AA1" w14:textId="77777777" w:rsidR="00381C77" w:rsidRDefault="00381C77" w:rsidP="00381C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00FE0F" w14:textId="77777777" w:rsidR="00381C77" w:rsidRDefault="00381C77" w:rsidP="00381C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</w:t>
            </w:r>
          </w:p>
          <w:p w14:paraId="61E9FC24" w14:textId="451A1925" w:rsidR="00381C77" w:rsidRDefault="00381C77" w:rsidP="00593D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10/05/20</w:t>
            </w:r>
            <w:r w:rsidR="00BA3C18">
              <w:rPr>
                <w:rFonts w:ascii="Arial" w:hAnsi="Arial" w:cs="Arial"/>
                <w:sz w:val="24"/>
                <w:szCs w:val="24"/>
              </w:rPr>
              <w:t>2</w:t>
            </w:r>
            <w:r w:rsidR="0009310C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717DA6E4" w14:textId="17B66853" w:rsidR="00381C77" w:rsidRPr="004A5331" w:rsidRDefault="00381C77" w:rsidP="00593D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5CD8DF6" w14:textId="77777777" w:rsidR="00B70EE9" w:rsidRDefault="00B70EE9"/>
    <w:p w14:paraId="29CBE006" w14:textId="77777777" w:rsidR="00BD2F8F" w:rsidRPr="00497C4A" w:rsidRDefault="00BD2F8F" w:rsidP="00497C4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7C4A">
        <w:rPr>
          <w:rFonts w:ascii="Arial" w:hAnsi="Arial" w:cs="Arial"/>
          <w:sz w:val="24"/>
          <w:szCs w:val="24"/>
        </w:rPr>
        <w:t xml:space="preserve">Objetivo: </w:t>
      </w:r>
      <w:r w:rsidR="00051D9A" w:rsidRPr="00497C4A">
        <w:rPr>
          <w:rFonts w:ascii="Arial" w:hAnsi="Arial" w:cs="Arial"/>
          <w:sz w:val="24"/>
          <w:szCs w:val="24"/>
        </w:rPr>
        <w:t xml:space="preserve">padronizar o recebimento de mercadorias. </w:t>
      </w:r>
    </w:p>
    <w:p w14:paraId="0D5E0EDD" w14:textId="77777777" w:rsidR="00051D9A" w:rsidRPr="00497C4A" w:rsidRDefault="00051D9A" w:rsidP="00497C4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7C4A">
        <w:rPr>
          <w:rFonts w:ascii="Arial" w:hAnsi="Arial" w:cs="Arial"/>
          <w:sz w:val="24"/>
          <w:szCs w:val="24"/>
        </w:rPr>
        <w:t xml:space="preserve">Áreas envolvidas: área de dispensação. </w:t>
      </w:r>
    </w:p>
    <w:p w14:paraId="6C6CEF1A" w14:textId="1DB4C5DF" w:rsidR="00051D9A" w:rsidRPr="00497C4A" w:rsidRDefault="00051D9A" w:rsidP="00497C4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7C4A">
        <w:rPr>
          <w:rFonts w:ascii="Arial" w:hAnsi="Arial" w:cs="Arial"/>
          <w:sz w:val="24"/>
          <w:szCs w:val="24"/>
        </w:rPr>
        <w:t xml:space="preserve">Responsabilidade: do farmacêutico. </w:t>
      </w:r>
    </w:p>
    <w:p w14:paraId="2A1DA8D7" w14:textId="77777777" w:rsidR="00051D9A" w:rsidRPr="00497C4A" w:rsidRDefault="00051D9A" w:rsidP="00497C4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7C4A">
        <w:rPr>
          <w:rFonts w:ascii="Arial" w:hAnsi="Arial" w:cs="Arial"/>
          <w:sz w:val="24"/>
          <w:szCs w:val="24"/>
        </w:rPr>
        <w:t xml:space="preserve">Material necessário: nota fiscal e mercadorias. </w:t>
      </w:r>
    </w:p>
    <w:p w14:paraId="4EE30544" w14:textId="77777777" w:rsidR="00051D9A" w:rsidRDefault="00051D9A" w:rsidP="00497C4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7C4A">
        <w:rPr>
          <w:rFonts w:ascii="Arial" w:hAnsi="Arial" w:cs="Arial"/>
          <w:sz w:val="24"/>
          <w:szCs w:val="24"/>
        </w:rPr>
        <w:t xml:space="preserve">Procedimento: verificar a quantidade na nota fiscal, conferir com a quantidade que esta </w:t>
      </w:r>
      <w:r w:rsidR="00C075C0" w:rsidRPr="00497C4A">
        <w:rPr>
          <w:rFonts w:ascii="Arial" w:hAnsi="Arial" w:cs="Arial"/>
          <w:sz w:val="24"/>
          <w:szCs w:val="24"/>
        </w:rPr>
        <w:t>embalada</w:t>
      </w:r>
      <w:r w:rsidRPr="00497C4A">
        <w:rPr>
          <w:rFonts w:ascii="Arial" w:hAnsi="Arial" w:cs="Arial"/>
          <w:sz w:val="24"/>
          <w:szCs w:val="24"/>
        </w:rPr>
        <w:t xml:space="preserve">. </w:t>
      </w:r>
      <w:r w:rsidR="00C075C0" w:rsidRPr="00497C4A">
        <w:rPr>
          <w:rFonts w:ascii="Arial" w:hAnsi="Arial" w:cs="Arial"/>
          <w:sz w:val="24"/>
          <w:szCs w:val="24"/>
        </w:rPr>
        <w:t>Se a quantidade estiver de acordo com a nota os produtos podem ser armazenados e reposicionas nas prateleiras</w:t>
      </w:r>
      <w:r w:rsidR="00A25EDC" w:rsidRPr="00497C4A">
        <w:rPr>
          <w:rFonts w:ascii="Arial" w:hAnsi="Arial" w:cs="Arial"/>
          <w:sz w:val="24"/>
          <w:szCs w:val="24"/>
        </w:rPr>
        <w:t xml:space="preserve">. Se não conferir com o nato o responsável pela entrega das mercadorias deve ser informado para ser tomada a melhor decisão. </w:t>
      </w:r>
    </w:p>
    <w:p w14:paraId="764DCE47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21EF6C10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7911556F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2907894C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212AF9C2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08BC5674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3C4D64DA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0022C854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516BFCC8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36CD5C53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p w14:paraId="7F5BB1F1" w14:textId="77777777" w:rsid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5331" w14:paraId="2F674EB0" w14:textId="77777777" w:rsidTr="004A5331">
        <w:tc>
          <w:tcPr>
            <w:tcW w:w="8644" w:type="dxa"/>
          </w:tcPr>
          <w:p w14:paraId="05DAA136" w14:textId="745D4A9D" w:rsidR="004A5331" w:rsidRDefault="004A5331" w:rsidP="00381C77">
            <w:pPr>
              <w:spacing w:before="240"/>
              <w:ind w:left="7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Elaborado por: </w:t>
            </w:r>
            <w:r w:rsidR="00381C77">
              <w:rPr>
                <w:rFonts w:ascii="Arial" w:hAnsi="Arial" w:cs="Arial"/>
                <w:sz w:val="24"/>
                <w:szCs w:val="24"/>
              </w:rPr>
              <w:t>Beatriz Aparecida Pereira Ferro</w:t>
            </w:r>
          </w:p>
        </w:tc>
      </w:tr>
    </w:tbl>
    <w:p w14:paraId="29428703" w14:textId="77777777" w:rsidR="004A5331" w:rsidRPr="004A5331" w:rsidRDefault="004A5331" w:rsidP="004A5331">
      <w:pPr>
        <w:jc w:val="both"/>
        <w:rPr>
          <w:rFonts w:ascii="Arial" w:hAnsi="Arial" w:cs="Arial"/>
          <w:sz w:val="24"/>
          <w:szCs w:val="24"/>
        </w:rPr>
      </w:pPr>
    </w:p>
    <w:sectPr w:rsidR="004A5331" w:rsidRPr="004A5331" w:rsidSect="00B70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63059"/>
    <w:multiLevelType w:val="hybridMultilevel"/>
    <w:tmpl w:val="D7383920"/>
    <w:lvl w:ilvl="0" w:tplc="6C7080E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980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8F"/>
    <w:rsid w:val="00051D9A"/>
    <w:rsid w:val="000742C6"/>
    <w:rsid w:val="0009310C"/>
    <w:rsid w:val="000D0F55"/>
    <w:rsid w:val="0010553F"/>
    <w:rsid w:val="00231687"/>
    <w:rsid w:val="00381C77"/>
    <w:rsid w:val="00497C4A"/>
    <w:rsid w:val="004A5331"/>
    <w:rsid w:val="0058102C"/>
    <w:rsid w:val="00643232"/>
    <w:rsid w:val="007C768D"/>
    <w:rsid w:val="009641B3"/>
    <w:rsid w:val="00A25EDC"/>
    <w:rsid w:val="00A77935"/>
    <w:rsid w:val="00B319A9"/>
    <w:rsid w:val="00B70EE9"/>
    <w:rsid w:val="00B91C1C"/>
    <w:rsid w:val="00BA3C18"/>
    <w:rsid w:val="00BD2F8F"/>
    <w:rsid w:val="00C075C0"/>
    <w:rsid w:val="00DC0167"/>
    <w:rsid w:val="00E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2D83"/>
  <w15:docId w15:val="{07C1DFFC-1543-4D62-8E83-2A9A2967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97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Jardim Olinda</cp:lastModifiedBy>
  <cp:revision>5</cp:revision>
  <cp:lastPrinted>2016-11-22T12:05:00Z</cp:lastPrinted>
  <dcterms:created xsi:type="dcterms:W3CDTF">2022-09-01T18:41:00Z</dcterms:created>
  <dcterms:modified xsi:type="dcterms:W3CDTF">2025-05-19T17:08:00Z</dcterms:modified>
</cp:coreProperties>
</file>